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577EA" w14:textId="4BDD542B" w:rsidR="00867E91" w:rsidRPr="00867E91" w:rsidRDefault="00EB2E5D" w:rsidP="00EA0BB0">
      <w:pPr>
        <w:spacing w:after="120" w:line="240" w:lineRule="auto"/>
        <w:ind w:left="-567"/>
        <w:rPr>
          <w:rFonts w:ascii="Roboto" w:hAnsi="Roboto" w:cs="Prompt"/>
          <w:b/>
          <w:bCs/>
          <w:color w:val="000000" w:themeColor="text1"/>
          <w:sz w:val="36"/>
          <w:szCs w:val="36"/>
          <w:lang w:val="it-IT"/>
        </w:rPr>
      </w:pPr>
      <w:r w:rsidRPr="00867E91">
        <w:rPr>
          <w:rFonts w:ascii="Roboto" w:hAnsi="Roboto" w:cs="Prompt"/>
          <w:b/>
          <w:bCs/>
          <w:color w:val="000000" w:themeColor="text1"/>
          <w:sz w:val="36"/>
          <w:szCs w:val="36"/>
          <w:lang w:val="it-IT"/>
        </w:rPr>
        <w:t xml:space="preserve">PDND Tracing: </w:t>
      </w:r>
      <w:r w:rsidR="006A2938" w:rsidRPr="00867E91">
        <w:rPr>
          <w:rFonts w:ascii="Roboto" w:hAnsi="Roboto" w:cs="Prompt"/>
          <w:b/>
          <w:bCs/>
          <w:color w:val="000000" w:themeColor="text1"/>
          <w:sz w:val="36"/>
          <w:szCs w:val="36"/>
          <w:lang w:val="it-IT"/>
        </w:rPr>
        <w:t>i</w:t>
      </w:r>
      <w:r w:rsidRPr="00867E91">
        <w:rPr>
          <w:rFonts w:ascii="Roboto" w:hAnsi="Roboto" w:cs="Prompt"/>
          <w:b/>
          <w:bCs/>
          <w:color w:val="000000" w:themeColor="text1"/>
          <w:sz w:val="36"/>
          <w:szCs w:val="36"/>
          <w:lang w:val="it-IT"/>
        </w:rPr>
        <w:t xml:space="preserve">l supporto di GovWay per raggiungere la </w:t>
      </w:r>
      <w:r w:rsidRPr="00867E91">
        <w:rPr>
          <w:rFonts w:ascii="Roboto" w:hAnsi="Roboto" w:cs="Prompt"/>
          <w:b/>
          <w:bCs/>
          <w:i/>
          <w:iCs/>
          <w:color w:val="000000" w:themeColor="text1"/>
          <w:sz w:val="36"/>
          <w:szCs w:val="36"/>
          <w:lang w:val="it-IT"/>
        </w:rPr>
        <w:t>compliance</w:t>
      </w:r>
      <w:r w:rsidRPr="00867E91">
        <w:rPr>
          <w:rFonts w:ascii="Roboto" w:hAnsi="Roboto" w:cs="Prompt"/>
          <w:b/>
          <w:bCs/>
          <w:color w:val="000000" w:themeColor="text1"/>
          <w:sz w:val="36"/>
          <w:szCs w:val="36"/>
          <w:lang w:val="it-IT"/>
        </w:rPr>
        <w:t xml:space="preserve"> normativa</w:t>
      </w:r>
    </w:p>
    <w:p w14:paraId="0B59CDB8" w14:textId="77777777" w:rsidR="00755D1E" w:rsidRDefault="00755D1E" w:rsidP="002837D7">
      <w:pPr>
        <w:spacing w:after="120" w:line="240" w:lineRule="auto"/>
        <w:ind w:left="-567"/>
        <w:jc w:val="both"/>
        <w:rPr>
          <w:rFonts w:ascii="Roboto" w:hAnsi="Roboto" w:cs="Prompt"/>
          <w:b/>
          <w:bCs/>
          <w:color w:val="000000" w:themeColor="text1"/>
          <w:sz w:val="28"/>
          <w:szCs w:val="28"/>
          <w:lang w:val="it-IT"/>
        </w:rPr>
      </w:pPr>
    </w:p>
    <w:p w14:paraId="28F551F6" w14:textId="564AB6F6" w:rsidR="00EB2E5D" w:rsidRPr="00867E91" w:rsidRDefault="00EB2E5D" w:rsidP="002837D7">
      <w:pPr>
        <w:spacing w:after="120" w:line="240" w:lineRule="auto"/>
        <w:ind w:left="-567"/>
        <w:jc w:val="both"/>
        <w:rPr>
          <w:rFonts w:ascii="Roboto" w:hAnsi="Roboto" w:cs="Prompt"/>
          <w:b/>
          <w:bCs/>
          <w:color w:val="000000" w:themeColor="text1"/>
          <w:sz w:val="28"/>
          <w:szCs w:val="28"/>
          <w:lang w:val="it-IT"/>
        </w:rPr>
      </w:pPr>
      <w:r w:rsidRPr="00867E91">
        <w:rPr>
          <w:rFonts w:ascii="Roboto" w:hAnsi="Roboto" w:cs="Prompt"/>
          <w:b/>
          <w:bCs/>
          <w:color w:val="000000" w:themeColor="text1"/>
          <w:sz w:val="28"/>
          <w:szCs w:val="28"/>
          <w:lang w:val="it-IT"/>
        </w:rPr>
        <w:t>Contesto</w:t>
      </w:r>
    </w:p>
    <w:p w14:paraId="6F92A318" w14:textId="70B6B362" w:rsidR="002142B0" w:rsidRPr="002142B0" w:rsidRDefault="002142B0" w:rsidP="002142B0">
      <w:pPr>
        <w:pStyle w:val="NormaleWeb"/>
        <w:ind w:left="-567"/>
        <w:jc w:val="both"/>
        <w:rPr>
          <w:rFonts w:ascii="Roboto" w:hAnsi="Roboto"/>
        </w:rPr>
      </w:pPr>
      <w:r w:rsidRPr="002142B0">
        <w:rPr>
          <w:rFonts w:ascii="Roboto" w:hAnsi="Roboto"/>
        </w:rPr>
        <w:t xml:space="preserve">La determinazione 98-225 del 24 </w:t>
      </w:r>
      <w:r w:rsidR="00755D1E" w:rsidRPr="002142B0">
        <w:rPr>
          <w:rFonts w:ascii="Roboto" w:hAnsi="Roboto"/>
        </w:rPr>
        <w:t>giugno</w:t>
      </w:r>
      <w:r w:rsidRPr="002142B0">
        <w:rPr>
          <w:rFonts w:ascii="Roboto" w:hAnsi="Roboto"/>
        </w:rPr>
        <w:t xml:space="preserve"> 2025 delle Linee Guida della PDND </w:t>
      </w:r>
      <w:r w:rsidR="00406C2B">
        <w:rPr>
          <w:rFonts w:ascii="Roboto" w:hAnsi="Roboto"/>
        </w:rPr>
        <w:t>introduceva</w:t>
      </w:r>
      <w:r w:rsidRPr="002142B0">
        <w:rPr>
          <w:rFonts w:ascii="Roboto" w:hAnsi="Roboto"/>
        </w:rPr>
        <w:t xml:space="preserve"> per gli enti erogatori l’obbligo di rendicontare le transazioni e trasmetterle alla piattaforma tramite il sistema di monitoraggio denominato </w:t>
      </w:r>
      <w:r w:rsidRPr="002142B0">
        <w:rPr>
          <w:rStyle w:val="Enfasigrassetto"/>
          <w:rFonts w:ascii="Roboto" w:hAnsi="Roboto"/>
        </w:rPr>
        <w:t>PDND Tracing</w:t>
      </w:r>
      <w:r w:rsidRPr="002142B0">
        <w:rPr>
          <w:rFonts w:ascii="Roboto" w:hAnsi="Roboto"/>
        </w:rPr>
        <w:t xml:space="preserve">. Si tratta della raccolta e della trasmissione </w:t>
      </w:r>
      <w:r w:rsidRPr="005D065C">
        <w:rPr>
          <w:rStyle w:val="Enfasigrassetto"/>
          <w:rFonts w:ascii="Roboto" w:hAnsi="Roboto"/>
          <w:b w:val="0"/>
          <w:bCs w:val="0"/>
        </w:rPr>
        <w:t>quotidiana</w:t>
      </w:r>
      <w:r w:rsidRPr="002142B0">
        <w:rPr>
          <w:rFonts w:ascii="Roboto" w:hAnsi="Roboto"/>
        </w:rPr>
        <w:t xml:space="preserve"> di log tecnici in formato </w:t>
      </w:r>
      <w:r w:rsidRPr="005D065C">
        <w:rPr>
          <w:rStyle w:val="Enfasigrassetto"/>
          <w:rFonts w:ascii="Roboto" w:hAnsi="Roboto"/>
          <w:b w:val="0"/>
          <w:bCs w:val="0"/>
        </w:rPr>
        <w:t>CSV standardizzato</w:t>
      </w:r>
      <w:r w:rsidRPr="002142B0">
        <w:rPr>
          <w:rFonts w:ascii="Roboto" w:hAnsi="Roboto"/>
        </w:rPr>
        <w:t xml:space="preserve">, che descrivono quantitativamente l’uso dei servizi digitali tra aderenti. Questi log dovranno includere </w:t>
      </w:r>
      <w:r w:rsidRPr="005D065C">
        <w:rPr>
          <w:rStyle w:val="Enfasigrassetto"/>
          <w:rFonts w:ascii="Roboto" w:hAnsi="Roboto"/>
          <w:b w:val="0"/>
          <w:bCs w:val="0"/>
        </w:rPr>
        <w:t>data</w:t>
      </w:r>
      <w:r w:rsidRPr="005D065C">
        <w:rPr>
          <w:rFonts w:ascii="Roboto" w:hAnsi="Roboto"/>
          <w:b/>
          <w:bCs/>
        </w:rPr>
        <w:t xml:space="preserve">, </w:t>
      </w:r>
      <w:proofErr w:type="spellStart"/>
      <w:r w:rsidRPr="005D065C">
        <w:rPr>
          <w:rStyle w:val="Enfasigrassetto"/>
          <w:rFonts w:ascii="Roboto" w:hAnsi="Roboto"/>
          <w:b w:val="0"/>
          <w:bCs w:val="0"/>
        </w:rPr>
        <w:t>purpose_id</w:t>
      </w:r>
      <w:proofErr w:type="spellEnd"/>
      <w:r w:rsidRPr="005D065C">
        <w:rPr>
          <w:rFonts w:ascii="Roboto" w:hAnsi="Roboto"/>
          <w:b/>
          <w:bCs/>
        </w:rPr>
        <w:t xml:space="preserve">, </w:t>
      </w:r>
      <w:r w:rsidRPr="005D065C">
        <w:rPr>
          <w:rStyle w:val="Enfasigrassetto"/>
          <w:rFonts w:ascii="Roboto" w:hAnsi="Roboto"/>
          <w:b w:val="0"/>
          <w:bCs w:val="0"/>
        </w:rPr>
        <w:t>HTTP status code</w:t>
      </w:r>
      <w:r w:rsidRPr="005D065C">
        <w:rPr>
          <w:rFonts w:ascii="Roboto" w:hAnsi="Roboto"/>
          <w:b/>
          <w:bCs/>
        </w:rPr>
        <w:t xml:space="preserve">, </w:t>
      </w:r>
      <w:r w:rsidRPr="005D065C">
        <w:rPr>
          <w:rStyle w:val="Enfasigrassetto"/>
          <w:rFonts w:ascii="Roboto" w:hAnsi="Roboto"/>
          <w:b w:val="0"/>
          <w:bCs w:val="0"/>
        </w:rPr>
        <w:t>token utilizzato</w:t>
      </w:r>
      <w:r w:rsidRPr="005D065C">
        <w:rPr>
          <w:rFonts w:ascii="Roboto" w:hAnsi="Roboto"/>
          <w:b/>
          <w:bCs/>
        </w:rPr>
        <w:t xml:space="preserve">, </w:t>
      </w:r>
      <w:r w:rsidRPr="005D065C">
        <w:rPr>
          <w:rStyle w:val="Enfasigrassetto"/>
          <w:rFonts w:ascii="Roboto" w:hAnsi="Roboto"/>
          <w:b w:val="0"/>
          <w:bCs w:val="0"/>
        </w:rPr>
        <w:t>esito della chiamata</w:t>
      </w:r>
      <w:r w:rsidRPr="005D065C">
        <w:rPr>
          <w:rFonts w:ascii="Roboto" w:hAnsi="Roboto"/>
          <w:b/>
          <w:bCs/>
        </w:rPr>
        <w:t xml:space="preserve"> </w:t>
      </w:r>
      <w:r w:rsidRPr="000E5311">
        <w:rPr>
          <w:rFonts w:ascii="Roboto" w:hAnsi="Roboto"/>
        </w:rPr>
        <w:t>e</w:t>
      </w:r>
      <w:r w:rsidRPr="005D065C">
        <w:rPr>
          <w:rFonts w:ascii="Roboto" w:hAnsi="Roboto"/>
          <w:b/>
          <w:bCs/>
        </w:rPr>
        <w:t xml:space="preserve"> </w:t>
      </w:r>
      <w:r w:rsidRPr="005D065C">
        <w:rPr>
          <w:rStyle w:val="Enfasigrassetto"/>
          <w:rFonts w:ascii="Roboto" w:hAnsi="Roboto"/>
          <w:b w:val="0"/>
          <w:bCs w:val="0"/>
        </w:rPr>
        <w:t>numero di richieste effettuate</w:t>
      </w:r>
      <w:r w:rsidRPr="002142B0">
        <w:rPr>
          <w:rFonts w:ascii="Roboto" w:hAnsi="Roboto"/>
        </w:rPr>
        <w:t>. L’obiettivo è consentire a PagoPA/PDND di monitorare l’utilizzo dei servizi senza raccogliere il contenuto informativo delle transazioni.</w:t>
      </w:r>
    </w:p>
    <w:p w14:paraId="0ED4F1A1" w14:textId="5B1707C5" w:rsidR="00867E91" w:rsidRPr="005D065C" w:rsidRDefault="002142B0" w:rsidP="005D065C">
      <w:pPr>
        <w:pStyle w:val="NormaleWeb"/>
        <w:ind w:left="-567"/>
        <w:jc w:val="both"/>
        <w:rPr>
          <w:rFonts w:ascii="Roboto" w:hAnsi="Roboto"/>
        </w:rPr>
      </w:pPr>
      <w:r w:rsidRPr="002142B0">
        <w:rPr>
          <w:rFonts w:ascii="Roboto" w:hAnsi="Roboto"/>
        </w:rPr>
        <w:t xml:space="preserve">Sul piano tecnico-operativo, è previsto il caricamento di </w:t>
      </w:r>
      <w:r w:rsidRPr="005D065C">
        <w:rPr>
          <w:rStyle w:val="Enfasigrassetto"/>
          <w:rFonts w:ascii="Roboto" w:hAnsi="Roboto"/>
          <w:b w:val="0"/>
          <w:bCs w:val="0"/>
        </w:rPr>
        <w:t>un solo tracciato al giorno</w:t>
      </w:r>
      <w:r w:rsidRPr="002142B0">
        <w:rPr>
          <w:rFonts w:ascii="Roboto" w:hAnsi="Roboto"/>
        </w:rPr>
        <w:t xml:space="preserve">, riferito al </w:t>
      </w:r>
      <w:r w:rsidRPr="005D065C">
        <w:rPr>
          <w:rStyle w:val="Enfasigrassetto"/>
          <w:rFonts w:ascii="Roboto" w:hAnsi="Roboto"/>
          <w:b w:val="0"/>
          <w:bCs w:val="0"/>
        </w:rPr>
        <w:t>giorno precedente</w:t>
      </w:r>
      <w:r w:rsidRPr="002142B0">
        <w:rPr>
          <w:rFonts w:ascii="Roboto" w:hAnsi="Roboto"/>
        </w:rPr>
        <w:t xml:space="preserve">, per il consuntivo delle interazioni. </w:t>
      </w:r>
      <w:r w:rsidRPr="005D065C">
        <w:rPr>
          <w:rStyle w:val="Enfasigrassetto"/>
          <w:rFonts w:ascii="Roboto" w:hAnsi="Roboto"/>
          <w:b w:val="0"/>
          <w:bCs w:val="0"/>
        </w:rPr>
        <w:t xml:space="preserve">Sebbene il tracciamento fosse già previsto nelle Linee Guida </w:t>
      </w:r>
      <w:r w:rsidR="00153B74">
        <w:rPr>
          <w:rStyle w:val="Enfasigrassetto"/>
          <w:rFonts w:ascii="Roboto" w:hAnsi="Roboto"/>
          <w:b w:val="0"/>
          <w:bCs w:val="0"/>
        </w:rPr>
        <w:t>pubblicate il</w:t>
      </w:r>
      <w:r w:rsidRPr="005D065C">
        <w:rPr>
          <w:rStyle w:val="Enfasigrassetto"/>
          <w:rFonts w:ascii="Roboto" w:hAnsi="Roboto"/>
          <w:b w:val="0"/>
          <w:bCs w:val="0"/>
        </w:rPr>
        <w:t xml:space="preserve"> 24 giugno 2025</w:t>
      </w:r>
      <w:r w:rsidR="00153B74">
        <w:rPr>
          <w:rStyle w:val="Enfasigrassetto"/>
          <w:rFonts w:ascii="Roboto" w:hAnsi="Roboto"/>
          <w:b w:val="0"/>
          <w:bCs w:val="0"/>
        </w:rPr>
        <w:t xml:space="preserve">, </w:t>
      </w:r>
      <w:r w:rsidRPr="005D065C">
        <w:rPr>
          <w:rStyle w:val="Enfasigrassetto"/>
          <w:rFonts w:ascii="Roboto" w:hAnsi="Roboto"/>
          <w:b w:val="0"/>
          <w:bCs w:val="0"/>
        </w:rPr>
        <w:t xml:space="preserve">durante un webinar ufficiale di PagoPA è stato comunicato il passaggio del </w:t>
      </w:r>
      <w:r w:rsidRPr="00755D1E">
        <w:rPr>
          <w:rStyle w:val="Enfasigrassetto"/>
          <w:rFonts w:ascii="Roboto" w:hAnsi="Roboto"/>
          <w:b w:val="0"/>
          <w:bCs w:val="0"/>
        </w:rPr>
        <w:t>PDND Tracing in produzione</w:t>
      </w:r>
      <w:r w:rsidR="00153B74">
        <w:rPr>
          <w:rFonts w:ascii="Roboto" w:hAnsi="Roboto"/>
        </w:rPr>
        <w:t>. L</w:t>
      </w:r>
      <w:r w:rsidRPr="002142B0">
        <w:rPr>
          <w:rFonts w:ascii="Roboto" w:hAnsi="Roboto"/>
        </w:rPr>
        <w:t xml:space="preserve">’invio del tracciato diventa quindi </w:t>
      </w:r>
      <w:r w:rsidRPr="002142B0">
        <w:rPr>
          <w:rStyle w:val="Enfasigrassetto"/>
          <w:rFonts w:ascii="Roboto" w:hAnsi="Roboto"/>
        </w:rPr>
        <w:t>obbligatorio</w:t>
      </w:r>
      <w:r w:rsidRPr="002142B0">
        <w:rPr>
          <w:rFonts w:ascii="Roboto" w:hAnsi="Roboto"/>
        </w:rPr>
        <w:t xml:space="preserve"> come requisito di </w:t>
      </w:r>
      <w:r w:rsidRPr="002142B0">
        <w:rPr>
          <w:rStyle w:val="Enfasigrassetto"/>
          <w:rFonts w:ascii="Roboto" w:hAnsi="Roboto"/>
        </w:rPr>
        <w:t>compliance</w:t>
      </w:r>
      <w:r w:rsidRPr="002142B0">
        <w:rPr>
          <w:rFonts w:ascii="Roboto" w:hAnsi="Roboto"/>
        </w:rPr>
        <w:t xml:space="preserve"> </w:t>
      </w:r>
      <w:r w:rsidRPr="00C72CA0">
        <w:rPr>
          <w:rFonts w:ascii="Roboto" w:hAnsi="Roboto"/>
          <w:b/>
          <w:bCs/>
        </w:rPr>
        <w:t>per gli enti erogatori.</w:t>
      </w:r>
    </w:p>
    <w:p w14:paraId="10B68FF9" w14:textId="77777777" w:rsidR="00EB2E5D" w:rsidRPr="00867E91" w:rsidRDefault="00EB2E5D" w:rsidP="002837D7">
      <w:pPr>
        <w:spacing w:after="120" w:line="240" w:lineRule="auto"/>
        <w:ind w:left="-567"/>
        <w:jc w:val="both"/>
        <w:rPr>
          <w:rFonts w:ascii="Roboto" w:hAnsi="Roboto" w:cs="Prompt"/>
          <w:color w:val="000000" w:themeColor="text1"/>
          <w:sz w:val="28"/>
          <w:szCs w:val="28"/>
          <w:lang w:val="it-IT"/>
        </w:rPr>
      </w:pPr>
      <w:r w:rsidRPr="00867E91">
        <w:rPr>
          <w:rFonts w:ascii="Roboto" w:hAnsi="Roboto" w:cs="Prompt"/>
          <w:b/>
          <w:bCs/>
          <w:color w:val="000000" w:themeColor="text1"/>
          <w:sz w:val="28"/>
          <w:szCs w:val="28"/>
          <w:lang w:val="it-IT"/>
        </w:rPr>
        <w:t>GovWay: la soluzione che semplifica la compliance con il tracing</w:t>
      </w:r>
    </w:p>
    <w:p w14:paraId="73A7D0E9" w14:textId="7D745001" w:rsidR="00867E91" w:rsidRPr="00755D1E" w:rsidRDefault="00755D1E" w:rsidP="00755D1E">
      <w:pPr>
        <w:spacing w:line="240" w:lineRule="auto"/>
        <w:ind w:left="-567"/>
        <w:jc w:val="both"/>
        <w:rPr>
          <w:rFonts w:ascii="Roboto" w:hAnsi="Roboto" w:cs="Prompt"/>
          <w:sz w:val="24"/>
          <w:szCs w:val="24"/>
          <w:lang w:val="it-IT"/>
        </w:rPr>
      </w:pPr>
      <w:r w:rsidRPr="00755D1E">
        <w:rPr>
          <w:rFonts w:ascii="Roboto" w:eastAsia="Times New Roman" w:hAnsi="Roboto" w:cs="Prompt"/>
          <w:sz w:val="24"/>
          <w:szCs w:val="24"/>
          <w:lang w:val="it-IT" w:eastAsia="it-IT"/>
        </w:rPr>
        <w:t xml:space="preserve">L’implementazione del PDND Tracing richiede strumenti in grado di garantire controllo del traffico, gestione dell’autenticazione e tracciabilità delle transazioni. In questo contesto, l’utilizzo di un </w:t>
      </w:r>
      <w:r w:rsidRPr="00755D1E">
        <w:rPr>
          <w:rFonts w:ascii="Roboto" w:eastAsia="Times New Roman" w:hAnsi="Roboto" w:cs="Prompt"/>
          <w:i/>
          <w:iCs/>
          <w:sz w:val="24"/>
          <w:szCs w:val="24"/>
          <w:lang w:val="it-IT" w:eastAsia="it-IT"/>
        </w:rPr>
        <w:t>gateway</w:t>
      </w:r>
      <w:r w:rsidRPr="00755D1E">
        <w:rPr>
          <w:rFonts w:ascii="Roboto" w:eastAsia="Times New Roman" w:hAnsi="Roboto" w:cs="Prompt"/>
          <w:sz w:val="24"/>
          <w:szCs w:val="24"/>
          <w:lang w:val="it-IT" w:eastAsia="it-IT"/>
        </w:rPr>
        <w:t xml:space="preserve"> di interoperabilità </w:t>
      </w:r>
      <w:r>
        <w:rPr>
          <w:rFonts w:ascii="Roboto" w:eastAsia="Times New Roman" w:hAnsi="Roboto" w:cs="Prompt"/>
          <w:sz w:val="24"/>
          <w:szCs w:val="24"/>
          <w:lang w:val="it-IT" w:eastAsia="it-IT"/>
        </w:rPr>
        <w:t xml:space="preserve">come </w:t>
      </w:r>
      <w:r w:rsidRPr="00755D1E">
        <w:rPr>
          <w:rFonts w:ascii="Roboto" w:eastAsia="Times New Roman" w:hAnsi="Roboto" w:cs="Prompt"/>
          <w:b/>
          <w:bCs/>
          <w:sz w:val="24"/>
          <w:szCs w:val="24"/>
          <w:lang w:val="it-IT" w:eastAsia="it-IT"/>
        </w:rPr>
        <w:t>GovWay</w:t>
      </w:r>
      <w:r>
        <w:rPr>
          <w:rFonts w:ascii="Roboto" w:eastAsia="Times New Roman" w:hAnsi="Roboto" w:cs="Prompt"/>
          <w:sz w:val="24"/>
          <w:szCs w:val="24"/>
          <w:lang w:val="it-IT" w:eastAsia="it-IT"/>
        </w:rPr>
        <w:t xml:space="preserve"> </w:t>
      </w:r>
      <w:r w:rsidRPr="00755D1E">
        <w:rPr>
          <w:rFonts w:ascii="Roboto" w:eastAsia="Times New Roman" w:hAnsi="Roboto" w:cs="Prompt"/>
          <w:sz w:val="24"/>
          <w:szCs w:val="24"/>
          <w:lang w:val="it-IT" w:eastAsia="it-IT"/>
        </w:rPr>
        <w:t>può facilitare l’adeguamento agli obblighi previsti dalle Linee Guida.</w:t>
      </w:r>
      <w:r w:rsidRPr="00755D1E">
        <w:rPr>
          <w:rFonts w:ascii="Roboto" w:eastAsia="Times New Roman" w:hAnsi="Roboto" w:cs="Prompt"/>
          <w:sz w:val="24"/>
          <w:szCs w:val="24"/>
          <w:lang w:val="it-IT" w:eastAsia="it-IT"/>
        </w:rPr>
        <w:t xml:space="preserve"> </w:t>
      </w:r>
      <w:r>
        <w:rPr>
          <w:rFonts w:ascii="Roboto" w:eastAsia="Times New Roman" w:hAnsi="Roboto" w:cs="Prompt"/>
          <w:sz w:val="24"/>
          <w:szCs w:val="24"/>
          <w:lang w:val="it-IT" w:eastAsia="it-IT"/>
        </w:rPr>
        <w:t>In particolare:</w:t>
      </w:r>
    </w:p>
    <w:p w14:paraId="16D1FE77" w14:textId="748C33CA" w:rsidR="00755D1E" w:rsidRDefault="00755D1E" w:rsidP="00755D1E">
      <w:pPr>
        <w:pStyle w:val="Paragrafoelenco"/>
        <w:widowControl w:val="0"/>
        <w:numPr>
          <w:ilvl w:val="0"/>
          <w:numId w:val="23"/>
        </w:numPr>
        <w:suppressAutoHyphens/>
        <w:autoSpaceDN w:val="0"/>
        <w:spacing w:before="240"/>
        <w:jc w:val="both"/>
        <w:textAlignment w:val="baseline"/>
        <w:rPr>
          <w:rFonts w:ascii="Roboto" w:hAnsi="Roboto" w:cs="Prompt"/>
          <w:sz w:val="24"/>
          <w:szCs w:val="24"/>
          <w:lang w:val="it-IT"/>
        </w:rPr>
      </w:pPr>
      <w:r w:rsidRPr="00755D1E">
        <w:rPr>
          <w:rFonts w:ascii="Roboto" w:hAnsi="Roboto" w:cs="Prompt"/>
          <w:b/>
          <w:bCs/>
          <w:sz w:val="24"/>
          <w:szCs w:val="24"/>
          <w:lang w:val="it-IT"/>
        </w:rPr>
        <w:t>Centralizza la raccolta e il monitoraggio delle informazioni</w:t>
      </w:r>
      <w:r w:rsidRPr="00755D1E">
        <w:rPr>
          <w:rFonts w:ascii="Roboto" w:hAnsi="Roboto" w:cs="Prompt"/>
          <w:sz w:val="24"/>
          <w:szCs w:val="24"/>
          <w:lang w:val="it-IT"/>
        </w:rPr>
        <w:t xml:space="preserve"> richieste dalla normativa, facilitando l’adempimento degli obblighi di rendicontazione e assicurando tracciabilità e sicurezza del flusso informativo.</w:t>
      </w:r>
    </w:p>
    <w:p w14:paraId="7C97635E" w14:textId="77777777" w:rsidR="00755D1E" w:rsidRPr="00755D1E" w:rsidRDefault="00755D1E" w:rsidP="00755D1E">
      <w:pPr>
        <w:pStyle w:val="Paragrafoelenco"/>
        <w:widowControl w:val="0"/>
        <w:suppressAutoHyphens/>
        <w:autoSpaceDN w:val="0"/>
        <w:spacing w:before="240"/>
        <w:ind w:left="-207"/>
        <w:jc w:val="both"/>
        <w:textAlignment w:val="baseline"/>
        <w:rPr>
          <w:rFonts w:ascii="Roboto" w:hAnsi="Roboto" w:cs="Prompt"/>
          <w:sz w:val="24"/>
          <w:szCs w:val="24"/>
          <w:lang w:val="it-IT"/>
        </w:rPr>
      </w:pPr>
    </w:p>
    <w:p w14:paraId="111BCD49" w14:textId="41ABCFBC" w:rsidR="00755D1E" w:rsidRPr="00755D1E" w:rsidRDefault="00755D1E" w:rsidP="00755D1E">
      <w:pPr>
        <w:pStyle w:val="Paragrafoelenco"/>
        <w:widowControl w:val="0"/>
        <w:numPr>
          <w:ilvl w:val="0"/>
          <w:numId w:val="23"/>
        </w:numPr>
        <w:suppressAutoHyphens/>
        <w:autoSpaceDN w:val="0"/>
        <w:spacing w:before="240"/>
        <w:jc w:val="both"/>
        <w:textAlignment w:val="baseline"/>
        <w:rPr>
          <w:rFonts w:ascii="Roboto" w:hAnsi="Roboto" w:cs="Prompt"/>
          <w:sz w:val="24"/>
          <w:szCs w:val="24"/>
          <w:lang w:val="it-IT"/>
        </w:rPr>
      </w:pPr>
      <w:r w:rsidRPr="00755D1E">
        <w:rPr>
          <w:rFonts w:ascii="Roboto" w:hAnsi="Roboto" w:cs="Prompt"/>
          <w:b/>
          <w:bCs/>
          <w:sz w:val="24"/>
          <w:szCs w:val="24"/>
          <w:lang w:val="it-IT"/>
        </w:rPr>
        <w:t>Si integra con le API di interoperabilità PDND</w:t>
      </w:r>
      <w:r w:rsidRPr="00755D1E">
        <w:rPr>
          <w:rFonts w:ascii="Roboto" w:hAnsi="Roboto" w:cs="Prompt"/>
          <w:sz w:val="24"/>
          <w:szCs w:val="24"/>
          <w:lang w:val="it-IT"/>
        </w:rPr>
        <w:t>, consentendo un collegamento diretto e sicuro e garantendo il rispetto dei meccanismi previsti di autenticazione e autorizzazione.</w:t>
      </w:r>
    </w:p>
    <w:p w14:paraId="32403A43" w14:textId="77777777" w:rsidR="00755D1E" w:rsidRDefault="00755D1E" w:rsidP="00755D1E">
      <w:pPr>
        <w:pStyle w:val="Paragrafoelenco"/>
        <w:widowControl w:val="0"/>
        <w:suppressAutoHyphens/>
        <w:autoSpaceDN w:val="0"/>
        <w:spacing w:before="240"/>
        <w:ind w:left="-207"/>
        <w:jc w:val="both"/>
        <w:textAlignment w:val="baseline"/>
        <w:rPr>
          <w:rFonts w:ascii="Roboto" w:hAnsi="Roboto" w:cs="Prompt"/>
          <w:sz w:val="24"/>
          <w:szCs w:val="24"/>
          <w:lang w:val="it-IT"/>
        </w:rPr>
      </w:pPr>
    </w:p>
    <w:p w14:paraId="729F29E1" w14:textId="5B4647E0" w:rsidR="00755D1E" w:rsidRPr="00755D1E" w:rsidRDefault="00755D1E" w:rsidP="00755D1E">
      <w:pPr>
        <w:pStyle w:val="Paragrafoelenco"/>
        <w:widowControl w:val="0"/>
        <w:numPr>
          <w:ilvl w:val="0"/>
          <w:numId w:val="23"/>
        </w:numPr>
        <w:suppressAutoHyphens/>
        <w:autoSpaceDN w:val="0"/>
        <w:spacing w:before="240"/>
        <w:jc w:val="both"/>
        <w:textAlignment w:val="baseline"/>
        <w:rPr>
          <w:rFonts w:ascii="Roboto" w:hAnsi="Roboto" w:cs="Prompt"/>
          <w:sz w:val="24"/>
          <w:szCs w:val="24"/>
          <w:lang w:val="it-IT"/>
        </w:rPr>
      </w:pPr>
      <w:r w:rsidRPr="00755D1E">
        <w:rPr>
          <w:rFonts w:ascii="Roboto" w:hAnsi="Roboto" w:cs="Prompt"/>
          <w:sz w:val="24"/>
          <w:szCs w:val="24"/>
          <w:lang w:val="it-IT"/>
        </w:rPr>
        <w:t xml:space="preserve">Grazie a un’architettura modulare e scalabile, </w:t>
      </w:r>
      <w:r w:rsidRPr="00755D1E">
        <w:rPr>
          <w:rFonts w:ascii="Roboto" w:hAnsi="Roboto" w:cs="Prompt"/>
          <w:b/>
          <w:bCs/>
          <w:sz w:val="24"/>
          <w:szCs w:val="24"/>
          <w:lang w:val="it-IT"/>
        </w:rPr>
        <w:t>supporta l’evoluzione continua delle Linee Guida PDND</w:t>
      </w:r>
      <w:r w:rsidRPr="00755D1E">
        <w:rPr>
          <w:rFonts w:ascii="Roboto" w:hAnsi="Roboto" w:cs="Prompt"/>
          <w:sz w:val="24"/>
          <w:szCs w:val="24"/>
          <w:lang w:val="it-IT"/>
        </w:rPr>
        <w:t>, riducendo il rischio di disallineamenti futuri e permettendo agli enti di concentrarsi sulle proprie attività core.</w:t>
      </w:r>
    </w:p>
    <w:p w14:paraId="3FA87B19" w14:textId="3DC7032F" w:rsidR="006D5679" w:rsidRPr="00755D1E" w:rsidRDefault="006D5679" w:rsidP="00755D1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Roboto" w:hAnsi="Roboto" w:cs="Prompt"/>
          <w:b/>
          <w:bCs/>
          <w:sz w:val="24"/>
          <w:szCs w:val="24"/>
          <w:lang w:val="it-IT"/>
        </w:rPr>
      </w:pPr>
    </w:p>
    <w:sectPr w:rsidR="006D5679" w:rsidRPr="00755D1E" w:rsidSect="00755D1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1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F017C" w14:textId="77777777" w:rsidR="00184BE6" w:rsidRDefault="00184BE6" w:rsidP="00E229A8">
      <w:pPr>
        <w:spacing w:after="0" w:line="240" w:lineRule="auto"/>
      </w:pPr>
      <w:r>
        <w:separator/>
      </w:r>
    </w:p>
  </w:endnote>
  <w:endnote w:type="continuationSeparator" w:id="0">
    <w:p w14:paraId="6E62C4E5" w14:textId="77777777" w:rsidR="00184BE6" w:rsidRDefault="00184BE6" w:rsidP="00E2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Segoe UI Symbol"/>
    <w:panose1 w:val="020B0604020202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nQuanYi Zen Hei"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1"/>
    <w:family w:val="auto"/>
    <w:pitch w:val="variable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rompt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5741" w:type="pct"/>
      <w:tblInd w:w="-537" w:type="dxa"/>
      <w:tblLayout w:type="fixed"/>
      <w:tblCellMar>
        <w:left w:w="113" w:type="dxa"/>
        <w:right w:w="113" w:type="dxa"/>
      </w:tblCellMar>
      <w:tblLook w:val="0600" w:firstRow="0" w:lastRow="0" w:firstColumn="0" w:lastColumn="0" w:noHBand="1" w:noVBand="1"/>
    </w:tblPr>
    <w:tblGrid>
      <w:gridCol w:w="6980"/>
      <w:gridCol w:w="2664"/>
      <w:gridCol w:w="276"/>
    </w:tblGrid>
    <w:tr w:rsidR="00E229A8" w:rsidRPr="00BF154D" w14:paraId="6DFAB4D2" w14:textId="77777777" w:rsidTr="00C34E0F">
      <w:trPr>
        <w:trHeight w:val="652"/>
      </w:trPr>
      <w:tc>
        <w:tcPr>
          <w:tcW w:w="7171" w:type="dxa"/>
          <w:tcBorders>
            <w:top w:val="nil"/>
            <w:left w:val="nil"/>
            <w:bottom w:val="nil"/>
            <w:right w:val="single" w:sz="4" w:space="0" w:color="FF4050"/>
          </w:tcBorders>
        </w:tcPr>
        <w:p w14:paraId="18B82119" w14:textId="77777777" w:rsidR="00E229A8" w:rsidRPr="00000662" w:rsidRDefault="00E229A8" w:rsidP="00E229A8">
          <w:pPr>
            <w:widowControl w:val="0"/>
            <w:spacing w:line="276" w:lineRule="auto"/>
            <w:jc w:val="both"/>
            <w:rPr>
              <w:rFonts w:ascii="Prompt" w:eastAsia="Arial" w:hAnsi="Prompt" w:cs="Prompt"/>
              <w:color w:val="FF4050"/>
              <w:spacing w:val="-5"/>
              <w:sz w:val="16"/>
              <w:szCs w:val="16"/>
              <w:lang w:val="it-IT"/>
            </w:rPr>
          </w:pPr>
          <w:r w:rsidRPr="00000662">
            <w:rPr>
              <w:rFonts w:ascii="Prompt" w:eastAsia="Arial" w:hAnsi="Prompt" w:cs="Prompt"/>
              <w:b/>
              <w:color w:val="FF4050"/>
              <w:spacing w:val="-2"/>
              <w:sz w:val="16"/>
              <w:szCs w:val="16"/>
              <w:lang w:val="it-IT"/>
            </w:rPr>
            <w:t>Link.it</w:t>
          </w:r>
          <w:r w:rsidRPr="00000662">
            <w:rPr>
              <w:rFonts w:ascii="Prompt" w:eastAsia="Arial" w:hAnsi="Prompt" w:cs="Prompt"/>
              <w:b/>
              <w:color w:val="FF4050"/>
              <w:spacing w:val="-6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b/>
              <w:color w:val="FF4050"/>
              <w:spacing w:val="-2"/>
              <w:sz w:val="16"/>
              <w:szCs w:val="16"/>
              <w:lang w:val="it-IT"/>
            </w:rPr>
            <w:t>SRL</w:t>
          </w:r>
          <w:r w:rsidRPr="00000662">
            <w:rPr>
              <w:rFonts w:ascii="Prompt" w:eastAsia="Arial" w:hAnsi="Prompt" w:cs="Prompt"/>
              <w:b/>
              <w:color w:val="FF4050"/>
              <w:spacing w:val="-6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bCs/>
              <w:color w:val="FF4050"/>
              <w:spacing w:val="-6"/>
              <w:sz w:val="16"/>
              <w:szCs w:val="16"/>
              <w:lang w:val="it-IT"/>
            </w:rPr>
            <w:t xml:space="preserve">a socio unico </w:t>
          </w:r>
          <w:r w:rsidRPr="00000662">
            <w:rPr>
              <w:rFonts w:ascii="Prompt" w:eastAsia="Arial" w:hAnsi="Prompt" w:cs="Prompt"/>
              <w:color w:val="FF4050"/>
              <w:spacing w:val="-2"/>
              <w:sz w:val="16"/>
              <w:szCs w:val="16"/>
              <w:lang w:val="it-IT"/>
            </w:rPr>
            <w:t>|</w:t>
          </w:r>
          <w:r w:rsidRPr="00000662">
            <w:rPr>
              <w:rFonts w:ascii="Prompt" w:eastAsia="Arial" w:hAnsi="Prompt" w:cs="Prompt"/>
              <w:color w:val="FF4050"/>
              <w:spacing w:val="-5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pacing w:val="-2"/>
              <w:sz w:val="16"/>
              <w:szCs w:val="16"/>
              <w:lang w:val="it-IT"/>
            </w:rPr>
            <w:t>partita</w:t>
          </w:r>
          <w:r w:rsidRPr="00000662">
            <w:rPr>
              <w:rFonts w:ascii="Prompt" w:eastAsia="Arial" w:hAnsi="Prompt" w:cs="Prompt"/>
              <w:color w:val="FF4050"/>
              <w:spacing w:val="-6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pacing w:val="-2"/>
              <w:sz w:val="16"/>
              <w:szCs w:val="16"/>
              <w:lang w:val="it-IT"/>
            </w:rPr>
            <w:t>IVA</w:t>
          </w:r>
          <w:r w:rsidRPr="00000662">
            <w:rPr>
              <w:rFonts w:ascii="Prompt" w:eastAsia="Arial" w:hAnsi="Prompt" w:cs="Prompt"/>
              <w:color w:val="FF4050"/>
              <w:spacing w:val="-5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pacing w:val="-2"/>
              <w:sz w:val="16"/>
              <w:szCs w:val="16"/>
              <w:lang w:val="it-IT"/>
            </w:rPr>
            <w:t>01313050500,</w:t>
          </w:r>
          <w:r w:rsidRPr="00000662">
            <w:rPr>
              <w:rFonts w:ascii="Prompt" w:eastAsia="Arial" w:hAnsi="Prompt" w:cs="Prompt"/>
              <w:color w:val="FF4050"/>
              <w:spacing w:val="-6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pacing w:val="-2"/>
              <w:sz w:val="16"/>
              <w:szCs w:val="16"/>
              <w:lang w:val="it-IT"/>
            </w:rPr>
            <w:t>capitale</w:t>
          </w:r>
          <w:r w:rsidRPr="00000662">
            <w:rPr>
              <w:rFonts w:ascii="Prompt" w:eastAsia="Arial" w:hAnsi="Prompt" w:cs="Prompt"/>
              <w:color w:val="FF4050"/>
              <w:spacing w:val="-5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pacing w:val="-2"/>
              <w:sz w:val="16"/>
              <w:szCs w:val="16"/>
              <w:lang w:val="it-IT"/>
            </w:rPr>
            <w:t>sociale</w:t>
          </w:r>
          <w:r w:rsidRPr="00000662">
            <w:rPr>
              <w:rFonts w:ascii="Prompt" w:eastAsia="Arial" w:hAnsi="Prompt" w:cs="Prompt"/>
              <w:color w:val="FF4050"/>
              <w:spacing w:val="-6"/>
              <w:sz w:val="16"/>
              <w:szCs w:val="16"/>
              <w:lang w:val="it-IT"/>
            </w:rPr>
            <w:t xml:space="preserve"> interamente versato</w:t>
          </w:r>
        </w:p>
        <w:p w14:paraId="6ADA6AE9" w14:textId="7378B71F" w:rsidR="00E229A8" w:rsidRPr="00000662" w:rsidRDefault="00E229A8" w:rsidP="00E229A8">
          <w:pPr>
            <w:widowControl w:val="0"/>
            <w:spacing w:line="276" w:lineRule="auto"/>
            <w:jc w:val="both"/>
            <w:rPr>
              <w:rFonts w:ascii="Prompt" w:eastAsia="Arial" w:hAnsi="Prompt" w:cs="Prompt"/>
              <w:b/>
              <w:color w:val="FF4050"/>
              <w:sz w:val="16"/>
              <w:szCs w:val="16"/>
              <w:lang w:val="it-IT"/>
            </w:rPr>
          </w:pP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€</w:t>
          </w:r>
          <w:r w:rsidRPr="00000662">
            <w:rPr>
              <w:rFonts w:ascii="Prompt" w:eastAsia="Arial" w:hAnsi="Prompt" w:cs="Prompt"/>
              <w:color w:val="FF4050"/>
              <w:spacing w:val="-12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98.478,26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|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via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San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Martino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51,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56125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Pisa</w:t>
          </w:r>
          <w:r w:rsidRPr="00000662">
            <w:rPr>
              <w:rFonts w:ascii="Prompt" w:eastAsia="Arial" w:hAnsi="Prompt" w:cs="Prompt"/>
              <w:color w:val="FF4050"/>
              <w:spacing w:val="-12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|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+39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050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500544,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hyperlink r:id="rId1">
            <w:r w:rsidR="003468CF" w:rsidRPr="00000662">
              <w:rPr>
                <w:rFonts w:ascii="Prompt" w:eastAsia="Arial" w:hAnsi="Prompt" w:cs="Prompt"/>
                <w:color w:val="FF4050"/>
                <w:sz w:val="16"/>
                <w:szCs w:val="16"/>
                <w:lang w:val="it-IT"/>
              </w:rPr>
              <w:t>info@link.it,</w:t>
            </w:r>
          </w:hyperlink>
          <w:r w:rsidR="003468CF"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hyperlink r:id="rId2">
            <w:r w:rsidR="003468CF" w:rsidRPr="00000662">
              <w:rPr>
                <w:rFonts w:ascii="Prompt" w:eastAsia="Arial" w:hAnsi="Prompt" w:cs="Prompt"/>
                <w:b/>
                <w:color w:val="FF4050"/>
                <w:spacing w:val="-2"/>
                <w:sz w:val="16"/>
                <w:szCs w:val="16"/>
                <w:lang w:val="it-IT"/>
              </w:rPr>
              <w:t>www.link.it</w:t>
            </w:r>
          </w:hyperlink>
        </w:p>
      </w:tc>
      <w:tc>
        <w:tcPr>
          <w:tcW w:w="2732" w:type="dxa"/>
          <w:tcBorders>
            <w:top w:val="nil"/>
            <w:left w:val="single" w:sz="4" w:space="0" w:color="FF4050"/>
            <w:bottom w:val="nil"/>
            <w:right w:val="single" w:sz="4" w:space="0" w:color="FF4050"/>
          </w:tcBorders>
        </w:tcPr>
        <w:p w14:paraId="58445AA3" w14:textId="512310C5" w:rsidR="00E229A8" w:rsidRPr="00000662" w:rsidRDefault="00E229A8" w:rsidP="00E229A8">
          <w:pPr>
            <w:widowControl w:val="0"/>
            <w:spacing w:line="276" w:lineRule="auto"/>
            <w:jc w:val="both"/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</w:pPr>
          <w:r w:rsidRPr="00000662">
            <w:rPr>
              <w:rFonts w:ascii="Prompt" w:eastAsia="Arial" w:hAnsi="Prompt" w:cs="Prompt"/>
              <w:b/>
              <w:color w:val="FF4050"/>
              <w:sz w:val="16"/>
              <w:szCs w:val="16"/>
              <w:lang w:val="it-IT"/>
            </w:rPr>
            <w:t>ISO</w:t>
          </w:r>
          <w:r w:rsidRPr="00000662">
            <w:rPr>
              <w:rFonts w:ascii="Prompt" w:eastAsia="Arial" w:hAnsi="Prompt" w:cs="Prompt"/>
              <w:b/>
              <w:color w:val="FF4050"/>
              <w:spacing w:val="-7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b/>
              <w:color w:val="FF4050"/>
              <w:sz w:val="16"/>
              <w:szCs w:val="16"/>
              <w:lang w:val="it-IT"/>
            </w:rPr>
            <w:t>9001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:2015</w:t>
          </w:r>
          <w:r w:rsidRPr="00000662">
            <w:rPr>
              <w:rFonts w:ascii="Prompt" w:eastAsia="Arial" w:hAnsi="Prompt" w:cs="Prompt"/>
              <w:color w:val="FF4050"/>
              <w:spacing w:val="-7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|</w:t>
          </w:r>
          <w:r w:rsidR="006D5679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 xml:space="preserve"> </w:t>
          </w:r>
          <w:r w:rsidR="006D5679" w:rsidRPr="00000662">
            <w:rPr>
              <w:rFonts w:ascii="Prompt" w:eastAsia="Arial" w:hAnsi="Prompt" w:cs="Prompt"/>
              <w:b/>
              <w:color w:val="FF4050"/>
              <w:sz w:val="16"/>
              <w:szCs w:val="16"/>
              <w:lang w:val="it-IT"/>
            </w:rPr>
            <w:t>ISO</w:t>
          </w:r>
          <w:r w:rsidR="006D5679" w:rsidRPr="00000662">
            <w:rPr>
              <w:rFonts w:ascii="Prompt" w:eastAsia="Arial" w:hAnsi="Prompt" w:cs="Prompt"/>
              <w:b/>
              <w:color w:val="FF4050"/>
              <w:spacing w:val="-7"/>
              <w:sz w:val="16"/>
              <w:szCs w:val="16"/>
              <w:lang w:val="it-IT"/>
            </w:rPr>
            <w:t xml:space="preserve"> </w:t>
          </w:r>
          <w:r w:rsidR="006D5679">
            <w:rPr>
              <w:rFonts w:ascii="Prompt" w:eastAsia="Arial" w:hAnsi="Prompt" w:cs="Prompt"/>
              <w:b/>
              <w:color w:val="FF4050"/>
              <w:sz w:val="16"/>
              <w:szCs w:val="16"/>
              <w:lang w:val="it-IT"/>
            </w:rPr>
            <w:t>27001</w:t>
          </w:r>
          <w:r w:rsidR="006D5679"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:20</w:t>
          </w:r>
          <w:r w:rsidR="006D5679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22</w:t>
          </w:r>
          <w:r w:rsidR="00C34E0F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br/>
          </w:r>
          <w:r w:rsidR="006D5679"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|</w:t>
          </w:r>
          <w:r w:rsidRPr="00000662">
            <w:rPr>
              <w:rFonts w:ascii="Prompt" w:eastAsia="Arial" w:hAnsi="Prompt" w:cs="Prompt"/>
              <w:color w:val="FF4050"/>
              <w:spacing w:val="-7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MISE, PMI innovativa</w:t>
          </w:r>
        </w:p>
      </w:tc>
      <w:tc>
        <w:tcPr>
          <w:tcW w:w="277" w:type="dxa"/>
          <w:tcBorders>
            <w:top w:val="nil"/>
            <w:left w:val="single" w:sz="4" w:space="0" w:color="FF4050"/>
            <w:bottom w:val="nil"/>
            <w:right w:val="nil"/>
          </w:tcBorders>
        </w:tcPr>
        <w:p w14:paraId="515611EE" w14:textId="77777777" w:rsidR="00E229A8" w:rsidRPr="00BF154D" w:rsidRDefault="00E229A8" w:rsidP="00E229A8">
          <w:pPr>
            <w:widowControl w:val="0"/>
            <w:spacing w:line="276" w:lineRule="auto"/>
            <w:jc w:val="right"/>
            <w:rPr>
              <w:rFonts w:ascii="Prompt" w:eastAsia="Arial" w:hAnsi="Prompt" w:cs="Prompt"/>
              <w:color w:val="FF4050"/>
              <w:sz w:val="16"/>
              <w:szCs w:val="16"/>
            </w:rPr>
          </w:pPr>
          <w:r w:rsidRPr="00BF154D">
            <w:rPr>
              <w:rFonts w:ascii="Prompt" w:eastAsia="Arial" w:hAnsi="Prompt" w:cs="Prompt"/>
              <w:color w:val="FF4050"/>
              <w:sz w:val="16"/>
              <w:szCs w:val="16"/>
            </w:rPr>
            <w:fldChar w:fldCharType="begin"/>
          </w:r>
          <w:r w:rsidRPr="00BF154D">
            <w:rPr>
              <w:rFonts w:ascii="Prompt" w:eastAsia="Arial" w:hAnsi="Prompt" w:cs="Prompt"/>
              <w:color w:val="FF4050"/>
              <w:sz w:val="16"/>
              <w:szCs w:val="16"/>
            </w:rPr>
            <w:instrText xml:space="preserve"> PAGE </w:instrText>
          </w:r>
          <w:r w:rsidRPr="00BF154D">
            <w:rPr>
              <w:rFonts w:ascii="Prompt" w:eastAsia="Arial" w:hAnsi="Prompt" w:cs="Prompt"/>
              <w:color w:val="FF4050"/>
              <w:sz w:val="16"/>
              <w:szCs w:val="16"/>
            </w:rPr>
            <w:fldChar w:fldCharType="separate"/>
          </w:r>
          <w:r>
            <w:rPr>
              <w:rFonts w:ascii="Prompt" w:eastAsia="Arial" w:hAnsi="Prompt" w:cs="Prompt"/>
              <w:color w:val="FF4050"/>
              <w:sz w:val="16"/>
              <w:szCs w:val="16"/>
            </w:rPr>
            <w:t>2</w:t>
          </w:r>
          <w:r w:rsidRPr="00BF154D">
            <w:rPr>
              <w:rFonts w:ascii="Prompt" w:eastAsia="Arial" w:hAnsi="Prompt" w:cs="Prompt"/>
              <w:color w:val="FF4050"/>
              <w:sz w:val="16"/>
              <w:szCs w:val="16"/>
            </w:rPr>
            <w:fldChar w:fldCharType="end"/>
          </w:r>
        </w:p>
      </w:tc>
    </w:tr>
  </w:tbl>
  <w:p w14:paraId="45F7C291" w14:textId="77777777" w:rsidR="00E229A8" w:rsidRDefault="00E229A8" w:rsidP="00E229A8">
    <w:pPr>
      <w:pStyle w:val="Pidipagina"/>
      <w:ind w:left="-567" w:firstLine="567"/>
    </w:pPr>
  </w:p>
  <w:p w14:paraId="14E48A4E" w14:textId="77777777" w:rsidR="00E229A8" w:rsidRPr="00E229A8" w:rsidRDefault="00E229A8" w:rsidP="00E229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5741" w:type="pct"/>
      <w:tblInd w:w="-567" w:type="dxa"/>
      <w:tblLayout w:type="fixed"/>
      <w:tblCellMar>
        <w:left w:w="113" w:type="dxa"/>
        <w:right w:w="113" w:type="dxa"/>
      </w:tblCellMar>
      <w:tblLook w:val="0600" w:firstRow="0" w:lastRow="0" w:firstColumn="0" w:lastColumn="0" w:noHBand="1" w:noVBand="1"/>
    </w:tblPr>
    <w:tblGrid>
      <w:gridCol w:w="6980"/>
      <w:gridCol w:w="2664"/>
      <w:gridCol w:w="276"/>
    </w:tblGrid>
    <w:tr w:rsidR="00C34E0F" w:rsidRPr="00BF154D" w14:paraId="6176814F" w14:textId="77777777" w:rsidTr="00755D1E">
      <w:trPr>
        <w:trHeight w:val="652"/>
      </w:trPr>
      <w:tc>
        <w:tcPr>
          <w:tcW w:w="6980" w:type="dxa"/>
          <w:tcBorders>
            <w:top w:val="nil"/>
            <w:left w:val="nil"/>
            <w:bottom w:val="nil"/>
            <w:right w:val="single" w:sz="4" w:space="0" w:color="FF4050"/>
          </w:tcBorders>
        </w:tcPr>
        <w:p w14:paraId="281F74DA" w14:textId="77777777" w:rsidR="00C34E0F" w:rsidRPr="00000662" w:rsidRDefault="00C34E0F" w:rsidP="00755D1E">
          <w:pPr>
            <w:widowControl w:val="0"/>
            <w:spacing w:line="276" w:lineRule="auto"/>
            <w:ind w:left="-117"/>
            <w:jc w:val="both"/>
            <w:rPr>
              <w:rFonts w:ascii="Prompt" w:eastAsia="Arial" w:hAnsi="Prompt" w:cs="Prompt"/>
              <w:color w:val="FF4050"/>
              <w:spacing w:val="-5"/>
              <w:sz w:val="16"/>
              <w:szCs w:val="16"/>
              <w:lang w:val="it-IT"/>
            </w:rPr>
          </w:pPr>
          <w:r w:rsidRPr="00000662">
            <w:rPr>
              <w:rFonts w:ascii="Prompt" w:eastAsia="Arial" w:hAnsi="Prompt" w:cs="Prompt"/>
              <w:b/>
              <w:color w:val="FF4050"/>
              <w:spacing w:val="-2"/>
              <w:sz w:val="16"/>
              <w:szCs w:val="16"/>
              <w:lang w:val="it-IT"/>
            </w:rPr>
            <w:t>Link.it</w:t>
          </w:r>
          <w:r w:rsidRPr="00000662">
            <w:rPr>
              <w:rFonts w:ascii="Prompt" w:eastAsia="Arial" w:hAnsi="Prompt" w:cs="Prompt"/>
              <w:b/>
              <w:color w:val="FF4050"/>
              <w:spacing w:val="-6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b/>
              <w:color w:val="FF4050"/>
              <w:spacing w:val="-2"/>
              <w:sz w:val="16"/>
              <w:szCs w:val="16"/>
              <w:lang w:val="it-IT"/>
            </w:rPr>
            <w:t>SRL</w:t>
          </w:r>
          <w:r w:rsidRPr="00000662">
            <w:rPr>
              <w:rFonts w:ascii="Prompt" w:eastAsia="Arial" w:hAnsi="Prompt" w:cs="Prompt"/>
              <w:b/>
              <w:color w:val="FF4050"/>
              <w:spacing w:val="-6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bCs/>
              <w:color w:val="FF4050"/>
              <w:spacing w:val="-6"/>
              <w:sz w:val="16"/>
              <w:szCs w:val="16"/>
              <w:lang w:val="it-IT"/>
            </w:rPr>
            <w:t xml:space="preserve">a socio unico </w:t>
          </w:r>
          <w:r w:rsidRPr="00000662">
            <w:rPr>
              <w:rFonts w:ascii="Prompt" w:eastAsia="Arial" w:hAnsi="Prompt" w:cs="Prompt"/>
              <w:color w:val="FF4050"/>
              <w:spacing w:val="-2"/>
              <w:sz w:val="16"/>
              <w:szCs w:val="16"/>
              <w:lang w:val="it-IT"/>
            </w:rPr>
            <w:t>|</w:t>
          </w:r>
          <w:r w:rsidRPr="00000662">
            <w:rPr>
              <w:rFonts w:ascii="Prompt" w:eastAsia="Arial" w:hAnsi="Prompt" w:cs="Prompt"/>
              <w:color w:val="FF4050"/>
              <w:spacing w:val="-5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pacing w:val="-2"/>
              <w:sz w:val="16"/>
              <w:szCs w:val="16"/>
              <w:lang w:val="it-IT"/>
            </w:rPr>
            <w:t>partita</w:t>
          </w:r>
          <w:r w:rsidRPr="00000662">
            <w:rPr>
              <w:rFonts w:ascii="Prompt" w:eastAsia="Arial" w:hAnsi="Prompt" w:cs="Prompt"/>
              <w:color w:val="FF4050"/>
              <w:spacing w:val="-6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pacing w:val="-2"/>
              <w:sz w:val="16"/>
              <w:szCs w:val="16"/>
              <w:lang w:val="it-IT"/>
            </w:rPr>
            <w:t>IVA</w:t>
          </w:r>
          <w:r w:rsidRPr="00000662">
            <w:rPr>
              <w:rFonts w:ascii="Prompt" w:eastAsia="Arial" w:hAnsi="Prompt" w:cs="Prompt"/>
              <w:color w:val="FF4050"/>
              <w:spacing w:val="-5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pacing w:val="-2"/>
              <w:sz w:val="16"/>
              <w:szCs w:val="16"/>
              <w:lang w:val="it-IT"/>
            </w:rPr>
            <w:t>01313050500,</w:t>
          </w:r>
          <w:r w:rsidRPr="00000662">
            <w:rPr>
              <w:rFonts w:ascii="Prompt" w:eastAsia="Arial" w:hAnsi="Prompt" w:cs="Prompt"/>
              <w:color w:val="FF4050"/>
              <w:spacing w:val="-6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pacing w:val="-2"/>
              <w:sz w:val="16"/>
              <w:szCs w:val="16"/>
              <w:lang w:val="it-IT"/>
            </w:rPr>
            <w:t>capitale</w:t>
          </w:r>
          <w:r w:rsidRPr="00000662">
            <w:rPr>
              <w:rFonts w:ascii="Prompt" w:eastAsia="Arial" w:hAnsi="Prompt" w:cs="Prompt"/>
              <w:color w:val="FF4050"/>
              <w:spacing w:val="-5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pacing w:val="-2"/>
              <w:sz w:val="16"/>
              <w:szCs w:val="16"/>
              <w:lang w:val="it-IT"/>
            </w:rPr>
            <w:t>sociale</w:t>
          </w:r>
          <w:r w:rsidRPr="00000662">
            <w:rPr>
              <w:rFonts w:ascii="Prompt" w:eastAsia="Arial" w:hAnsi="Prompt" w:cs="Prompt"/>
              <w:color w:val="FF4050"/>
              <w:spacing w:val="-6"/>
              <w:sz w:val="16"/>
              <w:szCs w:val="16"/>
              <w:lang w:val="it-IT"/>
            </w:rPr>
            <w:t xml:space="preserve"> interamente versato</w:t>
          </w:r>
        </w:p>
        <w:p w14:paraId="59D29195" w14:textId="77777777" w:rsidR="00C34E0F" w:rsidRPr="00000662" w:rsidRDefault="00C34E0F" w:rsidP="00755D1E">
          <w:pPr>
            <w:widowControl w:val="0"/>
            <w:spacing w:line="276" w:lineRule="auto"/>
            <w:ind w:left="-117"/>
            <w:jc w:val="both"/>
            <w:rPr>
              <w:rFonts w:ascii="Prompt" w:eastAsia="Arial" w:hAnsi="Prompt" w:cs="Prompt"/>
              <w:b/>
              <w:color w:val="FF4050"/>
              <w:sz w:val="16"/>
              <w:szCs w:val="16"/>
              <w:lang w:val="it-IT"/>
            </w:rPr>
          </w:pP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€</w:t>
          </w:r>
          <w:r w:rsidRPr="00000662">
            <w:rPr>
              <w:rFonts w:ascii="Prompt" w:eastAsia="Arial" w:hAnsi="Prompt" w:cs="Prompt"/>
              <w:color w:val="FF4050"/>
              <w:spacing w:val="-12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98.478,26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|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via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San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Martino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51,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56125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Pisa</w:t>
          </w:r>
          <w:r w:rsidRPr="00000662">
            <w:rPr>
              <w:rFonts w:ascii="Prompt" w:eastAsia="Arial" w:hAnsi="Prompt" w:cs="Prompt"/>
              <w:color w:val="FF4050"/>
              <w:spacing w:val="-12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|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+39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050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500544,</w:t>
          </w:r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hyperlink r:id="rId1">
            <w:r w:rsidRPr="00000662">
              <w:rPr>
                <w:rFonts w:ascii="Prompt" w:eastAsia="Arial" w:hAnsi="Prompt" w:cs="Prompt"/>
                <w:color w:val="FF4050"/>
                <w:sz w:val="16"/>
                <w:szCs w:val="16"/>
                <w:lang w:val="it-IT"/>
              </w:rPr>
              <w:t>info@link.it,</w:t>
            </w:r>
          </w:hyperlink>
          <w:r w:rsidRPr="00000662">
            <w:rPr>
              <w:rFonts w:ascii="Prompt" w:eastAsia="Arial" w:hAnsi="Prompt" w:cs="Prompt"/>
              <w:color w:val="FF4050"/>
              <w:spacing w:val="-11"/>
              <w:sz w:val="16"/>
              <w:szCs w:val="16"/>
              <w:lang w:val="it-IT"/>
            </w:rPr>
            <w:t xml:space="preserve"> </w:t>
          </w:r>
          <w:hyperlink r:id="rId2">
            <w:r w:rsidRPr="00000662">
              <w:rPr>
                <w:rFonts w:ascii="Prompt" w:eastAsia="Arial" w:hAnsi="Prompt" w:cs="Prompt"/>
                <w:b/>
                <w:color w:val="FF4050"/>
                <w:spacing w:val="-2"/>
                <w:sz w:val="16"/>
                <w:szCs w:val="16"/>
                <w:lang w:val="it-IT"/>
              </w:rPr>
              <w:t>www.link.it</w:t>
            </w:r>
          </w:hyperlink>
        </w:p>
      </w:tc>
      <w:tc>
        <w:tcPr>
          <w:tcW w:w="2664" w:type="dxa"/>
          <w:tcBorders>
            <w:top w:val="nil"/>
            <w:left w:val="single" w:sz="4" w:space="0" w:color="FF4050"/>
            <w:bottom w:val="nil"/>
            <w:right w:val="single" w:sz="4" w:space="0" w:color="FF4050"/>
          </w:tcBorders>
        </w:tcPr>
        <w:p w14:paraId="7E27D86B" w14:textId="16E71F74" w:rsidR="00C34E0F" w:rsidRPr="00000662" w:rsidRDefault="00C34E0F" w:rsidP="00C34E0F">
          <w:pPr>
            <w:widowControl w:val="0"/>
            <w:spacing w:line="276" w:lineRule="auto"/>
            <w:jc w:val="both"/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</w:pPr>
          <w:r w:rsidRPr="00000662">
            <w:rPr>
              <w:rFonts w:ascii="Prompt" w:eastAsia="Arial" w:hAnsi="Prompt" w:cs="Prompt"/>
              <w:b/>
              <w:color w:val="FF4050"/>
              <w:sz w:val="16"/>
              <w:szCs w:val="16"/>
              <w:lang w:val="it-IT"/>
            </w:rPr>
            <w:t>ISO</w:t>
          </w:r>
          <w:r w:rsidRPr="00000662">
            <w:rPr>
              <w:rFonts w:ascii="Prompt" w:eastAsia="Arial" w:hAnsi="Prompt" w:cs="Prompt"/>
              <w:b/>
              <w:color w:val="FF4050"/>
              <w:spacing w:val="-7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b/>
              <w:color w:val="FF4050"/>
              <w:sz w:val="16"/>
              <w:szCs w:val="16"/>
              <w:lang w:val="it-IT"/>
            </w:rPr>
            <w:t>9001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:2015</w:t>
          </w:r>
          <w:r w:rsidRPr="00000662">
            <w:rPr>
              <w:rFonts w:ascii="Prompt" w:eastAsia="Arial" w:hAnsi="Prompt" w:cs="Prompt"/>
              <w:color w:val="FF4050"/>
              <w:spacing w:val="-7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|</w:t>
          </w:r>
          <w:r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 xml:space="preserve"> </w:t>
          </w:r>
          <w:r w:rsidRPr="00000662">
            <w:rPr>
              <w:rFonts w:ascii="Prompt" w:eastAsia="Arial" w:hAnsi="Prompt" w:cs="Prompt"/>
              <w:b/>
              <w:color w:val="FF4050"/>
              <w:sz w:val="16"/>
              <w:szCs w:val="16"/>
              <w:lang w:val="it-IT"/>
            </w:rPr>
            <w:t>ISO</w:t>
          </w:r>
          <w:r w:rsidRPr="00000662">
            <w:rPr>
              <w:rFonts w:ascii="Prompt" w:eastAsia="Arial" w:hAnsi="Prompt" w:cs="Prompt"/>
              <w:b/>
              <w:color w:val="FF4050"/>
              <w:spacing w:val="-7"/>
              <w:sz w:val="16"/>
              <w:szCs w:val="16"/>
              <w:lang w:val="it-IT"/>
            </w:rPr>
            <w:t xml:space="preserve"> </w:t>
          </w:r>
          <w:r>
            <w:rPr>
              <w:rFonts w:ascii="Prompt" w:eastAsia="Arial" w:hAnsi="Prompt" w:cs="Prompt"/>
              <w:b/>
              <w:color w:val="FF4050"/>
              <w:sz w:val="16"/>
              <w:szCs w:val="16"/>
              <w:lang w:val="it-IT"/>
            </w:rPr>
            <w:t>27001</w:t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:20</w:t>
          </w:r>
          <w:r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22</w:t>
          </w:r>
          <w:r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br/>
          </w:r>
          <w:r w:rsidRPr="00000662">
            <w:rPr>
              <w:rFonts w:ascii="Prompt" w:eastAsia="Arial" w:hAnsi="Prompt" w:cs="Prompt"/>
              <w:color w:val="FF4050"/>
              <w:sz w:val="16"/>
              <w:szCs w:val="16"/>
              <w:lang w:val="it-IT"/>
            </w:rPr>
            <w:t>MISE, PMI innovativa</w:t>
          </w:r>
        </w:p>
      </w:tc>
      <w:tc>
        <w:tcPr>
          <w:tcW w:w="276" w:type="dxa"/>
          <w:tcBorders>
            <w:top w:val="nil"/>
            <w:left w:val="single" w:sz="4" w:space="0" w:color="FF4050"/>
            <w:bottom w:val="nil"/>
            <w:right w:val="nil"/>
          </w:tcBorders>
        </w:tcPr>
        <w:p w14:paraId="59A67229" w14:textId="77777777" w:rsidR="00C34E0F" w:rsidRPr="00BF154D" w:rsidRDefault="00C34E0F" w:rsidP="00C34E0F">
          <w:pPr>
            <w:widowControl w:val="0"/>
            <w:spacing w:line="276" w:lineRule="auto"/>
            <w:jc w:val="right"/>
            <w:rPr>
              <w:rFonts w:ascii="Prompt" w:eastAsia="Arial" w:hAnsi="Prompt" w:cs="Prompt"/>
              <w:color w:val="FF4050"/>
              <w:sz w:val="16"/>
              <w:szCs w:val="16"/>
            </w:rPr>
          </w:pPr>
          <w:r w:rsidRPr="00BF154D">
            <w:rPr>
              <w:rFonts w:ascii="Prompt" w:eastAsia="Arial" w:hAnsi="Prompt" w:cs="Prompt"/>
              <w:color w:val="FF4050"/>
              <w:sz w:val="16"/>
              <w:szCs w:val="16"/>
            </w:rPr>
            <w:fldChar w:fldCharType="begin"/>
          </w:r>
          <w:r w:rsidRPr="00BF154D">
            <w:rPr>
              <w:rFonts w:ascii="Prompt" w:eastAsia="Arial" w:hAnsi="Prompt" w:cs="Prompt"/>
              <w:color w:val="FF4050"/>
              <w:sz w:val="16"/>
              <w:szCs w:val="16"/>
            </w:rPr>
            <w:instrText xml:space="preserve"> PAGE </w:instrText>
          </w:r>
          <w:r w:rsidRPr="00BF154D">
            <w:rPr>
              <w:rFonts w:ascii="Prompt" w:eastAsia="Arial" w:hAnsi="Prompt" w:cs="Prompt"/>
              <w:color w:val="FF4050"/>
              <w:sz w:val="16"/>
              <w:szCs w:val="16"/>
            </w:rPr>
            <w:fldChar w:fldCharType="separate"/>
          </w:r>
          <w:r>
            <w:rPr>
              <w:rFonts w:ascii="Prompt" w:eastAsia="Arial" w:hAnsi="Prompt" w:cs="Prompt"/>
              <w:color w:val="FF4050"/>
              <w:sz w:val="16"/>
              <w:szCs w:val="16"/>
            </w:rPr>
            <w:t>3</w:t>
          </w:r>
          <w:r w:rsidRPr="00BF154D">
            <w:rPr>
              <w:rFonts w:ascii="Prompt" w:eastAsia="Arial" w:hAnsi="Prompt" w:cs="Prompt"/>
              <w:color w:val="FF4050"/>
              <w:sz w:val="16"/>
              <w:szCs w:val="16"/>
            </w:rPr>
            <w:fldChar w:fldCharType="end"/>
          </w:r>
        </w:p>
      </w:tc>
    </w:tr>
  </w:tbl>
  <w:p w14:paraId="44061B08" w14:textId="77777777" w:rsidR="00E229A8" w:rsidRPr="00C34E0F" w:rsidRDefault="00E229A8" w:rsidP="00C34E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1C09C" w14:textId="77777777" w:rsidR="00184BE6" w:rsidRDefault="00184BE6" w:rsidP="00E229A8">
      <w:pPr>
        <w:spacing w:after="0" w:line="240" w:lineRule="auto"/>
      </w:pPr>
      <w:r>
        <w:separator/>
      </w:r>
    </w:p>
  </w:footnote>
  <w:footnote w:type="continuationSeparator" w:id="0">
    <w:p w14:paraId="7EE2C0A9" w14:textId="77777777" w:rsidR="00184BE6" w:rsidRDefault="00184BE6" w:rsidP="00E2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2EE9C" w14:textId="60F97101" w:rsidR="00E229A8" w:rsidRDefault="00F36D68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713031" wp14:editId="2F03DF23">
          <wp:simplePos x="0" y="0"/>
          <wp:positionH relativeFrom="column">
            <wp:posOffset>5490845</wp:posOffset>
          </wp:positionH>
          <wp:positionV relativeFrom="paragraph">
            <wp:posOffset>-233083</wp:posOffset>
          </wp:positionV>
          <wp:extent cx="497205" cy="497205"/>
          <wp:effectExtent l="0" t="0" r="0" b="0"/>
          <wp:wrapSquare wrapText="bothSides"/>
          <wp:docPr id="1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E5AD6" w14:textId="5A4909E4" w:rsidR="00E229A8" w:rsidRDefault="00E229A8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0D519C" wp14:editId="62EFD9EB">
          <wp:simplePos x="0" y="0"/>
          <wp:positionH relativeFrom="column">
            <wp:posOffset>-353364</wp:posOffset>
          </wp:positionH>
          <wp:positionV relativeFrom="paragraph">
            <wp:posOffset>-35560</wp:posOffset>
          </wp:positionV>
          <wp:extent cx="800735" cy="288290"/>
          <wp:effectExtent l="0" t="0" r="0" b="3810"/>
          <wp:wrapSquare wrapText="bothSides"/>
          <wp:docPr id="232286980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lemento gra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1424F"/>
    <w:multiLevelType w:val="hybridMultilevel"/>
    <w:tmpl w:val="2D186B7C"/>
    <w:lvl w:ilvl="0" w:tplc="0410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046725C"/>
    <w:multiLevelType w:val="multilevel"/>
    <w:tmpl w:val="2D36E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1A487F"/>
    <w:multiLevelType w:val="hybridMultilevel"/>
    <w:tmpl w:val="D1BA69B8"/>
    <w:lvl w:ilvl="0" w:tplc="0410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A60702C"/>
    <w:multiLevelType w:val="hybridMultilevel"/>
    <w:tmpl w:val="CFA469D0"/>
    <w:lvl w:ilvl="0" w:tplc="60F280F6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D0B06"/>
    <w:multiLevelType w:val="hybridMultilevel"/>
    <w:tmpl w:val="F27ADEE6"/>
    <w:lvl w:ilvl="0" w:tplc="A316179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386C5359"/>
    <w:multiLevelType w:val="multilevel"/>
    <w:tmpl w:val="B11AD4FC"/>
    <w:lvl w:ilvl="0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82356"/>
    <w:multiLevelType w:val="hybridMultilevel"/>
    <w:tmpl w:val="A35A25F6"/>
    <w:lvl w:ilvl="0" w:tplc="C1429F0E">
      <w:start w:val="1"/>
      <w:numFmt w:val="decimal"/>
      <w:lvlText w:val="%1."/>
      <w:lvlJc w:val="left"/>
      <w:pPr>
        <w:ind w:left="153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AF734F3"/>
    <w:multiLevelType w:val="hybridMultilevel"/>
    <w:tmpl w:val="61648E00"/>
    <w:lvl w:ilvl="0" w:tplc="0410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97D88"/>
    <w:multiLevelType w:val="multilevel"/>
    <w:tmpl w:val="4296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B2324"/>
    <w:multiLevelType w:val="multilevel"/>
    <w:tmpl w:val="6C2665F0"/>
    <w:lvl w:ilvl="0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60BD01A4"/>
    <w:multiLevelType w:val="multilevel"/>
    <w:tmpl w:val="50F644B0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63A15D66"/>
    <w:multiLevelType w:val="hybridMultilevel"/>
    <w:tmpl w:val="CC90701A"/>
    <w:lvl w:ilvl="0" w:tplc="0410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6CCB7E9A"/>
    <w:multiLevelType w:val="multilevel"/>
    <w:tmpl w:val="7790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34F58"/>
    <w:multiLevelType w:val="hybridMultilevel"/>
    <w:tmpl w:val="64C8C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697">
    <w:abstractNumId w:val="8"/>
  </w:num>
  <w:num w:numId="2" w16cid:durableId="837042981">
    <w:abstractNumId w:val="6"/>
  </w:num>
  <w:num w:numId="3" w16cid:durableId="1270817140">
    <w:abstractNumId w:val="5"/>
  </w:num>
  <w:num w:numId="4" w16cid:durableId="2016031981">
    <w:abstractNumId w:val="4"/>
  </w:num>
  <w:num w:numId="5" w16cid:durableId="1351837431">
    <w:abstractNumId w:val="7"/>
  </w:num>
  <w:num w:numId="6" w16cid:durableId="1324548234">
    <w:abstractNumId w:val="3"/>
  </w:num>
  <w:num w:numId="7" w16cid:durableId="1381442007">
    <w:abstractNumId w:val="2"/>
  </w:num>
  <w:num w:numId="8" w16cid:durableId="668806">
    <w:abstractNumId w:val="1"/>
  </w:num>
  <w:num w:numId="9" w16cid:durableId="118956998">
    <w:abstractNumId w:val="0"/>
  </w:num>
  <w:num w:numId="10" w16cid:durableId="719791161">
    <w:abstractNumId w:val="20"/>
  </w:num>
  <w:num w:numId="11" w16cid:durableId="2063288398">
    <w:abstractNumId w:val="9"/>
  </w:num>
  <w:num w:numId="12" w16cid:durableId="1000542652">
    <w:abstractNumId w:val="11"/>
  </w:num>
  <w:num w:numId="13" w16cid:durableId="622226487">
    <w:abstractNumId w:val="10"/>
  </w:num>
  <w:num w:numId="14" w16cid:durableId="1054549023">
    <w:abstractNumId w:val="22"/>
  </w:num>
  <w:num w:numId="15" w16cid:durableId="2044166110">
    <w:abstractNumId w:val="16"/>
  </w:num>
  <w:num w:numId="16" w16cid:durableId="2055541161">
    <w:abstractNumId w:val="17"/>
  </w:num>
  <w:num w:numId="17" w16cid:durableId="1300721543">
    <w:abstractNumId w:val="14"/>
  </w:num>
  <w:num w:numId="18" w16cid:durableId="1128931450">
    <w:abstractNumId w:val="19"/>
  </w:num>
  <w:num w:numId="19" w16cid:durableId="1329022731">
    <w:abstractNumId w:val="18"/>
  </w:num>
  <w:num w:numId="20" w16cid:durableId="952713181">
    <w:abstractNumId w:val="15"/>
  </w:num>
  <w:num w:numId="21" w16cid:durableId="1074938070">
    <w:abstractNumId w:val="12"/>
  </w:num>
  <w:num w:numId="22" w16cid:durableId="431164999">
    <w:abstractNumId w:val="21"/>
  </w:num>
  <w:num w:numId="23" w16cid:durableId="1398434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B8A"/>
    <w:rsid w:val="000153A9"/>
    <w:rsid w:val="00024249"/>
    <w:rsid w:val="000260BA"/>
    <w:rsid w:val="00026CAD"/>
    <w:rsid w:val="00031E0E"/>
    <w:rsid w:val="00034616"/>
    <w:rsid w:val="000457C2"/>
    <w:rsid w:val="0006063C"/>
    <w:rsid w:val="00067F13"/>
    <w:rsid w:val="00073E1D"/>
    <w:rsid w:val="00097A43"/>
    <w:rsid w:val="000A2756"/>
    <w:rsid w:val="000C146C"/>
    <w:rsid w:val="000C26BF"/>
    <w:rsid w:val="000D07FE"/>
    <w:rsid w:val="000D4089"/>
    <w:rsid w:val="000E5311"/>
    <w:rsid w:val="000F5464"/>
    <w:rsid w:val="001012D0"/>
    <w:rsid w:val="001135CE"/>
    <w:rsid w:val="00114928"/>
    <w:rsid w:val="00125394"/>
    <w:rsid w:val="00131E64"/>
    <w:rsid w:val="00144531"/>
    <w:rsid w:val="0015074B"/>
    <w:rsid w:val="0015212D"/>
    <w:rsid w:val="00153B74"/>
    <w:rsid w:val="00176CF0"/>
    <w:rsid w:val="00182399"/>
    <w:rsid w:val="00184AB0"/>
    <w:rsid w:val="00184BE6"/>
    <w:rsid w:val="001911A0"/>
    <w:rsid w:val="00195E65"/>
    <w:rsid w:val="001B20A3"/>
    <w:rsid w:val="001C184C"/>
    <w:rsid w:val="001C64AF"/>
    <w:rsid w:val="001C758B"/>
    <w:rsid w:val="001D1161"/>
    <w:rsid w:val="001D2E2A"/>
    <w:rsid w:val="001D4D97"/>
    <w:rsid w:val="001E0249"/>
    <w:rsid w:val="001F02ED"/>
    <w:rsid w:val="0020044A"/>
    <w:rsid w:val="00206911"/>
    <w:rsid w:val="002142B0"/>
    <w:rsid w:val="00215527"/>
    <w:rsid w:val="002255E6"/>
    <w:rsid w:val="00242EAF"/>
    <w:rsid w:val="00254CEA"/>
    <w:rsid w:val="0025770F"/>
    <w:rsid w:val="0026198B"/>
    <w:rsid w:val="00267197"/>
    <w:rsid w:val="002677D2"/>
    <w:rsid w:val="00274A9C"/>
    <w:rsid w:val="00283304"/>
    <w:rsid w:val="002837D7"/>
    <w:rsid w:val="00286064"/>
    <w:rsid w:val="002902A1"/>
    <w:rsid w:val="0029639D"/>
    <w:rsid w:val="002B1B8B"/>
    <w:rsid w:val="002B27AD"/>
    <w:rsid w:val="002B3832"/>
    <w:rsid w:val="002D135D"/>
    <w:rsid w:val="002D22A5"/>
    <w:rsid w:val="002E55D1"/>
    <w:rsid w:val="002F485E"/>
    <w:rsid w:val="002F71B1"/>
    <w:rsid w:val="002F73B0"/>
    <w:rsid w:val="00300D7A"/>
    <w:rsid w:val="00306E82"/>
    <w:rsid w:val="00326F90"/>
    <w:rsid w:val="00333E26"/>
    <w:rsid w:val="00341317"/>
    <w:rsid w:val="003468CF"/>
    <w:rsid w:val="00355D66"/>
    <w:rsid w:val="003570DF"/>
    <w:rsid w:val="00357243"/>
    <w:rsid w:val="003860B6"/>
    <w:rsid w:val="00392326"/>
    <w:rsid w:val="003B228A"/>
    <w:rsid w:val="003C5F01"/>
    <w:rsid w:val="003D3831"/>
    <w:rsid w:val="003D7924"/>
    <w:rsid w:val="003F532C"/>
    <w:rsid w:val="00404E68"/>
    <w:rsid w:val="00406C2B"/>
    <w:rsid w:val="0041178F"/>
    <w:rsid w:val="00413BDB"/>
    <w:rsid w:val="00420416"/>
    <w:rsid w:val="004222EA"/>
    <w:rsid w:val="0042634E"/>
    <w:rsid w:val="00446746"/>
    <w:rsid w:val="004508FC"/>
    <w:rsid w:val="00457CEB"/>
    <w:rsid w:val="004623C8"/>
    <w:rsid w:val="00462BAE"/>
    <w:rsid w:val="00464386"/>
    <w:rsid w:val="004747EB"/>
    <w:rsid w:val="0048229B"/>
    <w:rsid w:val="00495F16"/>
    <w:rsid w:val="00497B83"/>
    <w:rsid w:val="004A0BBD"/>
    <w:rsid w:val="004B31BF"/>
    <w:rsid w:val="004B68BC"/>
    <w:rsid w:val="004E1887"/>
    <w:rsid w:val="004E1B96"/>
    <w:rsid w:val="004E7280"/>
    <w:rsid w:val="00501DE0"/>
    <w:rsid w:val="00505B2D"/>
    <w:rsid w:val="00505D87"/>
    <w:rsid w:val="005119D7"/>
    <w:rsid w:val="0052785E"/>
    <w:rsid w:val="00537D86"/>
    <w:rsid w:val="005412BA"/>
    <w:rsid w:val="00546FB0"/>
    <w:rsid w:val="00560CFB"/>
    <w:rsid w:val="00583A70"/>
    <w:rsid w:val="005B63A6"/>
    <w:rsid w:val="005B6F63"/>
    <w:rsid w:val="005C7BE3"/>
    <w:rsid w:val="005D065C"/>
    <w:rsid w:val="005D5163"/>
    <w:rsid w:val="005E25FD"/>
    <w:rsid w:val="005E3920"/>
    <w:rsid w:val="005E42BA"/>
    <w:rsid w:val="006268F4"/>
    <w:rsid w:val="00630C74"/>
    <w:rsid w:val="00632C73"/>
    <w:rsid w:val="00634CB4"/>
    <w:rsid w:val="00645C40"/>
    <w:rsid w:val="00646912"/>
    <w:rsid w:val="006477D6"/>
    <w:rsid w:val="00655172"/>
    <w:rsid w:val="00655B09"/>
    <w:rsid w:val="006606ED"/>
    <w:rsid w:val="0067374E"/>
    <w:rsid w:val="0067625A"/>
    <w:rsid w:val="00692ABF"/>
    <w:rsid w:val="00695868"/>
    <w:rsid w:val="00696492"/>
    <w:rsid w:val="006A10AE"/>
    <w:rsid w:val="006A2938"/>
    <w:rsid w:val="006A3D9A"/>
    <w:rsid w:val="006A4ED3"/>
    <w:rsid w:val="006B2079"/>
    <w:rsid w:val="006B2441"/>
    <w:rsid w:val="006B3F92"/>
    <w:rsid w:val="006B6298"/>
    <w:rsid w:val="006C7B4C"/>
    <w:rsid w:val="006D35E2"/>
    <w:rsid w:val="006D5679"/>
    <w:rsid w:val="006E7ECB"/>
    <w:rsid w:val="006F0E7E"/>
    <w:rsid w:val="006F51A2"/>
    <w:rsid w:val="006F7C05"/>
    <w:rsid w:val="00714C4A"/>
    <w:rsid w:val="0071785C"/>
    <w:rsid w:val="007217BB"/>
    <w:rsid w:val="00731C1C"/>
    <w:rsid w:val="00742C6B"/>
    <w:rsid w:val="00744F1B"/>
    <w:rsid w:val="00755D1E"/>
    <w:rsid w:val="007569DB"/>
    <w:rsid w:val="007616C5"/>
    <w:rsid w:val="007664AA"/>
    <w:rsid w:val="0077618F"/>
    <w:rsid w:val="00777329"/>
    <w:rsid w:val="00781BBE"/>
    <w:rsid w:val="00794777"/>
    <w:rsid w:val="007B769C"/>
    <w:rsid w:val="007C3B9C"/>
    <w:rsid w:val="007C6317"/>
    <w:rsid w:val="007D6C2C"/>
    <w:rsid w:val="007E262D"/>
    <w:rsid w:val="00803B0F"/>
    <w:rsid w:val="008137FD"/>
    <w:rsid w:val="00841495"/>
    <w:rsid w:val="008516EB"/>
    <w:rsid w:val="00852044"/>
    <w:rsid w:val="00857604"/>
    <w:rsid w:val="008624BD"/>
    <w:rsid w:val="00867E91"/>
    <w:rsid w:val="008700A0"/>
    <w:rsid w:val="008827AB"/>
    <w:rsid w:val="008835C7"/>
    <w:rsid w:val="008836AB"/>
    <w:rsid w:val="008864BC"/>
    <w:rsid w:val="008B5009"/>
    <w:rsid w:val="008C225D"/>
    <w:rsid w:val="008D7420"/>
    <w:rsid w:val="008E2DB4"/>
    <w:rsid w:val="008E322A"/>
    <w:rsid w:val="008F1E67"/>
    <w:rsid w:val="0090542E"/>
    <w:rsid w:val="00906A9F"/>
    <w:rsid w:val="009167AC"/>
    <w:rsid w:val="00927B6B"/>
    <w:rsid w:val="00935CA3"/>
    <w:rsid w:val="00943DEE"/>
    <w:rsid w:val="009516F3"/>
    <w:rsid w:val="00957BE2"/>
    <w:rsid w:val="0098106A"/>
    <w:rsid w:val="00983CCA"/>
    <w:rsid w:val="00984AC9"/>
    <w:rsid w:val="00997BA7"/>
    <w:rsid w:val="009A6015"/>
    <w:rsid w:val="009B6931"/>
    <w:rsid w:val="009C6642"/>
    <w:rsid w:val="009E3C80"/>
    <w:rsid w:val="009F05EA"/>
    <w:rsid w:val="009F2360"/>
    <w:rsid w:val="00A071DE"/>
    <w:rsid w:val="00A10B72"/>
    <w:rsid w:val="00A26DC8"/>
    <w:rsid w:val="00A51127"/>
    <w:rsid w:val="00A638BA"/>
    <w:rsid w:val="00A66625"/>
    <w:rsid w:val="00A714B2"/>
    <w:rsid w:val="00A740EE"/>
    <w:rsid w:val="00A74486"/>
    <w:rsid w:val="00A850DE"/>
    <w:rsid w:val="00A94319"/>
    <w:rsid w:val="00AA0543"/>
    <w:rsid w:val="00AA1D8D"/>
    <w:rsid w:val="00AD0EDB"/>
    <w:rsid w:val="00AE3082"/>
    <w:rsid w:val="00AF6100"/>
    <w:rsid w:val="00AF7EDC"/>
    <w:rsid w:val="00B07844"/>
    <w:rsid w:val="00B10B5F"/>
    <w:rsid w:val="00B1135B"/>
    <w:rsid w:val="00B31124"/>
    <w:rsid w:val="00B47730"/>
    <w:rsid w:val="00B834A5"/>
    <w:rsid w:val="00B85411"/>
    <w:rsid w:val="00B85DD3"/>
    <w:rsid w:val="00B87E38"/>
    <w:rsid w:val="00B90BEA"/>
    <w:rsid w:val="00B93025"/>
    <w:rsid w:val="00B94F68"/>
    <w:rsid w:val="00B97FDD"/>
    <w:rsid w:val="00BA441D"/>
    <w:rsid w:val="00BD2E21"/>
    <w:rsid w:val="00BD3655"/>
    <w:rsid w:val="00BD7FE9"/>
    <w:rsid w:val="00BE66F3"/>
    <w:rsid w:val="00BF41E1"/>
    <w:rsid w:val="00BF6AC5"/>
    <w:rsid w:val="00BF6ACE"/>
    <w:rsid w:val="00C021F8"/>
    <w:rsid w:val="00C067EB"/>
    <w:rsid w:val="00C11337"/>
    <w:rsid w:val="00C33510"/>
    <w:rsid w:val="00C34E0F"/>
    <w:rsid w:val="00C40D77"/>
    <w:rsid w:val="00C53202"/>
    <w:rsid w:val="00C55F7E"/>
    <w:rsid w:val="00C61183"/>
    <w:rsid w:val="00C62C38"/>
    <w:rsid w:val="00C72CA0"/>
    <w:rsid w:val="00C9314E"/>
    <w:rsid w:val="00C94CAF"/>
    <w:rsid w:val="00CA3A59"/>
    <w:rsid w:val="00CA64D6"/>
    <w:rsid w:val="00CA74E4"/>
    <w:rsid w:val="00CB0664"/>
    <w:rsid w:val="00CC3CEE"/>
    <w:rsid w:val="00CC6639"/>
    <w:rsid w:val="00CC686E"/>
    <w:rsid w:val="00CD7FAF"/>
    <w:rsid w:val="00CE5754"/>
    <w:rsid w:val="00D047ED"/>
    <w:rsid w:val="00D07191"/>
    <w:rsid w:val="00D13867"/>
    <w:rsid w:val="00D206B3"/>
    <w:rsid w:val="00D23419"/>
    <w:rsid w:val="00D40316"/>
    <w:rsid w:val="00D425CB"/>
    <w:rsid w:val="00D47D25"/>
    <w:rsid w:val="00D51789"/>
    <w:rsid w:val="00D549C2"/>
    <w:rsid w:val="00D55682"/>
    <w:rsid w:val="00D6044F"/>
    <w:rsid w:val="00D65E38"/>
    <w:rsid w:val="00D97E4B"/>
    <w:rsid w:val="00DA45E6"/>
    <w:rsid w:val="00DA6742"/>
    <w:rsid w:val="00DB5AF9"/>
    <w:rsid w:val="00DC5993"/>
    <w:rsid w:val="00E16235"/>
    <w:rsid w:val="00E229A8"/>
    <w:rsid w:val="00E24AA6"/>
    <w:rsid w:val="00E321D2"/>
    <w:rsid w:val="00E33DE1"/>
    <w:rsid w:val="00E35002"/>
    <w:rsid w:val="00E40D9F"/>
    <w:rsid w:val="00E677B9"/>
    <w:rsid w:val="00E753E4"/>
    <w:rsid w:val="00E801E0"/>
    <w:rsid w:val="00E8111C"/>
    <w:rsid w:val="00E837BF"/>
    <w:rsid w:val="00EA0BB0"/>
    <w:rsid w:val="00EB0FC9"/>
    <w:rsid w:val="00EB1A5A"/>
    <w:rsid w:val="00EB2E5D"/>
    <w:rsid w:val="00EC4ECA"/>
    <w:rsid w:val="00EE4C53"/>
    <w:rsid w:val="00EE5B6C"/>
    <w:rsid w:val="00EF16F0"/>
    <w:rsid w:val="00EF5B5B"/>
    <w:rsid w:val="00F00051"/>
    <w:rsid w:val="00F27B97"/>
    <w:rsid w:val="00F31086"/>
    <w:rsid w:val="00F34376"/>
    <w:rsid w:val="00F36D68"/>
    <w:rsid w:val="00F41CB2"/>
    <w:rsid w:val="00F56FC8"/>
    <w:rsid w:val="00F66178"/>
    <w:rsid w:val="00F664C8"/>
    <w:rsid w:val="00F72BB4"/>
    <w:rsid w:val="00F83E38"/>
    <w:rsid w:val="00FA3CF6"/>
    <w:rsid w:val="00FB3774"/>
    <w:rsid w:val="00FB67C5"/>
    <w:rsid w:val="00FB77A1"/>
    <w:rsid w:val="00FC693F"/>
    <w:rsid w:val="00FD1119"/>
    <w:rsid w:val="00FD3E3C"/>
    <w:rsid w:val="00FD548A"/>
    <w:rsid w:val="00FD5E08"/>
    <w:rsid w:val="00FD6EAA"/>
    <w:rsid w:val="00FE24DB"/>
    <w:rsid w:val="00FF37F6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FD5FBE"/>
  <w14:defaultImageDpi w14:val="300"/>
  <w15:docId w15:val="{2D96454B-3730-1E47-B727-3B230A5C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29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29A8"/>
    <w:rPr>
      <w:color w:val="605E5C"/>
      <w:shd w:val="clear" w:color="auto" w:fill="E1DFDD"/>
    </w:rPr>
  </w:style>
  <w:style w:type="paragraph" w:customStyle="1" w:styleId="Standard">
    <w:name w:val="Standard"/>
    <w:rsid w:val="006762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Zen Hei" w:hAnsi="Times New Roman" w:cs="Lohit Devanagari"/>
      <w:kern w:val="3"/>
      <w:sz w:val="24"/>
      <w:szCs w:val="24"/>
      <w:lang w:eastAsia="zh-CN" w:bidi="hi-IN"/>
    </w:rPr>
  </w:style>
  <w:style w:type="paragraph" w:styleId="Revisione">
    <w:name w:val="Revision"/>
    <w:hidden/>
    <w:uiPriority w:val="99"/>
    <w:semiHidden/>
    <w:rsid w:val="006F0E7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BF6A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F6A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F6AC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6A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6ACE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21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.it/" TargetMode="External"/><Relationship Id="rId1" Type="http://schemas.openxmlformats.org/officeDocument/2006/relationships/hyperlink" Target="mailto:info@link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.it/" TargetMode="External"/><Relationship Id="rId1" Type="http://schemas.openxmlformats.org/officeDocument/2006/relationships/hyperlink" Target="mailto:info@link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ea734-5dfc-4059-8d98-052cc8422745">
      <Terms xmlns="http://schemas.microsoft.com/office/infopath/2007/PartnerControls"/>
    </lcf76f155ced4ddcb4097134ff3c332f>
    <TaxCatchAll xmlns="35f6b6c5-f590-4f5a-928f-0c0f51ba8f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0F980DE397CB4683DC646DE85B60F5" ma:contentTypeVersion="14" ma:contentTypeDescription="Creare un nuovo documento." ma:contentTypeScope="" ma:versionID="3b90dee3b65bb787bda461e5dff33438">
  <xsd:schema xmlns:xsd="http://www.w3.org/2001/XMLSchema" xmlns:xs="http://www.w3.org/2001/XMLSchema" xmlns:p="http://schemas.microsoft.com/office/2006/metadata/properties" xmlns:ns2="61cea734-5dfc-4059-8d98-052cc8422745" xmlns:ns3="35f6b6c5-f590-4f5a-928f-0c0f51ba8f45" targetNamespace="http://schemas.microsoft.com/office/2006/metadata/properties" ma:root="true" ma:fieldsID="1fe98dc1d0741bf02015faa4f1d67adf" ns2:_="" ns3:_="">
    <xsd:import namespace="61cea734-5dfc-4059-8d98-052cc8422745"/>
    <xsd:import namespace="35f6b6c5-f590-4f5a-928f-0c0f51ba8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a734-5dfc-4059-8d98-052cc8422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278a994-980d-45f9-9a44-7eb4ee5e8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6b6c5-f590-4f5a-928f-0c0f51ba8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862376-fa58-4915-b8fd-bb89c1547bbe}" ma:internalName="TaxCatchAll" ma:showField="CatchAllData" ma:web="35f6b6c5-f590-4f5a-928f-0c0f51ba8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85BBC-FC64-444A-A3E3-872024AB0214}">
  <ds:schemaRefs>
    <ds:schemaRef ds:uri="http://schemas.microsoft.com/office/2006/metadata/properties"/>
    <ds:schemaRef ds:uri="http://schemas.microsoft.com/office/infopath/2007/PartnerControls"/>
    <ds:schemaRef ds:uri="61cea734-5dfc-4059-8d98-052cc8422745"/>
    <ds:schemaRef ds:uri="35f6b6c5-f590-4f5a-928f-0c0f51ba8f45"/>
  </ds:schemaRefs>
</ds:datastoreItem>
</file>

<file path=customXml/itemProps3.xml><?xml version="1.0" encoding="utf-8"?>
<ds:datastoreItem xmlns:ds="http://schemas.openxmlformats.org/officeDocument/2006/customXml" ds:itemID="{67382702-E3B2-4A7B-8198-5D26F6E50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ea734-5dfc-4059-8d98-052cc8422745"/>
    <ds:schemaRef ds:uri="35f6b6c5-f590-4f5a-928f-0c0f51ba8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BA4B27-E25C-4D88-B3D4-7E0A9770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Link.it</dc:creator>
  <cp:keywords/>
  <dc:description/>
  <cp:lastModifiedBy>Claudio Castronuovo</cp:lastModifiedBy>
  <cp:revision>5</cp:revision>
  <cp:lastPrinted>2025-07-09T07:51:00Z</cp:lastPrinted>
  <dcterms:created xsi:type="dcterms:W3CDTF">2026-02-23T08:26:00Z</dcterms:created>
  <dcterms:modified xsi:type="dcterms:W3CDTF">2026-02-23T09:53:00Z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0x010100190F980DE397CB4683DC646DE85B60F5</vt:lpwstr>
  </property>
  <property fmtid="{D5CDD505-2E9C-101B-9397-08002B2CF9AE}" pid="3" name="MediaServiceImageTags">
    <vt:lpwstr/>
  </property>
</Properties>
</file>